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6"/>
      </w:tblGrid>
      <w:tr w:rsidR="0000000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16"/>
            </w:tblGrid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4A0F43">
                  <w:pPr>
                    <w:spacing w:after="240"/>
                    <w:jc w:val="center"/>
                    <w:rPr>
                      <w:rFonts w:ascii="Arial" w:eastAsia="Times New Roman" w:hAnsi="Arial" w:cs="Arial"/>
                      <w:caps/>
                      <w:sz w:val="21"/>
                      <w:szCs w:val="21"/>
                    </w:rPr>
                  </w:pPr>
                  <w:bookmarkStart w:id="0" w:name="_GoBack"/>
                  <w:bookmarkEnd w:id="0"/>
                  <w:r>
                    <w:rPr>
                      <w:rFonts w:ascii="Arial" w:eastAsia="Times New Roman" w:hAnsi="Arial" w:cs="Arial"/>
                      <w:b/>
                      <w:bCs/>
                      <w:caps/>
                      <w:sz w:val="21"/>
                      <w:szCs w:val="21"/>
                    </w:rPr>
                    <w:t xml:space="preserve">Acordo Coletivo De Trabalho 2020/2021 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84"/>
                    <w:gridCol w:w="150"/>
                    <w:gridCol w:w="2173"/>
                  </w:tblGrid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4A0F43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>NÚMERO DE REGISTRO NO MTE:</w:t>
                        </w: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000000" w:rsidRDefault="004A0F43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4A0F43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SP008844/2020 </w:t>
                        </w:r>
                      </w:p>
                    </w:tc>
                  </w:tr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4A0F43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>DATA DE REGISTRO NO MTE:</w:t>
                        </w: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000000" w:rsidRDefault="004A0F43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4A0F43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16/11/2020 </w:t>
                        </w:r>
                      </w:p>
                    </w:tc>
                  </w:tr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4A0F43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>NÚMERO DA SOLICITAÇÃO:</w:t>
                        </w: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000000" w:rsidRDefault="004A0F43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4A0F43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MR057281/2020 </w:t>
                        </w:r>
                      </w:p>
                    </w:tc>
                  </w:tr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4A0F43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>NÚMERO DO PROCESSO:</w:t>
                        </w: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000000" w:rsidRDefault="004A0F43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4A0F43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19964.113342/2020-81 </w:t>
                        </w:r>
                      </w:p>
                    </w:tc>
                  </w:tr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4A0F43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>DATA DO PROTOCOLO:</w:t>
                        </w: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000000" w:rsidRDefault="004A0F43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4A0F43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10/11/2020 </w:t>
                        </w:r>
                      </w:p>
                    </w:tc>
                  </w:tr>
                </w:tbl>
                <w:p w:rsidR="00000000" w:rsidRDefault="004A0F43">
                  <w:pPr>
                    <w:rPr>
                      <w:rFonts w:eastAsia="Times New Roman"/>
                    </w:rPr>
                  </w:pPr>
                </w:p>
                <w:p w:rsidR="00000000" w:rsidRDefault="004A0F43">
                  <w:pPr>
                    <w:pStyle w:val="NormalWeb"/>
                  </w:pPr>
                  <w:r>
                    <w:rPr>
                      <w:b/>
                      <w:bCs/>
                    </w:rPr>
                    <w:t>Confira a autenticidade no endereço http://www3.mte.gov.br/sistemas/mediador/.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  <w:p w:rsidR="00000000" w:rsidRDefault="004A0F43">
                  <w:pPr>
                    <w:rPr>
                      <w:rFonts w:eastAsia="Times New Roman"/>
                    </w:rPr>
                  </w:pP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4A0F4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SIND.EMPR.ENT.SIND.DE SA,SBC,SCS,DIAD.,MC,SUZ.,M,RP,, CNPJ n. 71.531.636/0001-08, neste ato representado(a) por seu Presidente, Sr(a). JOSE RODRIGUES DAMASCENO;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  <w:t> 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E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  <w:t>SINDIC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ATO SERV PUB MUNIC E AUTARQUICOS S BERNARDO CAMPO, CNPJ n. 55.062.533/0001-90, neste ato representado(a) por seu Presidente, Sr(a). MARLENE MATIAS;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  <w:t> 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  <w:t>celebram o presente ACORDO COLETIVO DE TRABALHO, estipulando as condições de trabalho previstas nas cláusu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las seguintes: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 xml:space="preserve">CLÁUSULA PRIMEIRA - VIGÊNCIA E DATA-BASE 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As partes fixam a vigência do presente Acordo Coletivo de Trabalho no período de 01º de setembro de 2020 a 31 de agosto de 2021 e a data-base da categoria em 01º de setembro.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CLÁUSULA SEGUNDA -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 xml:space="preserve"> ABRANGÊNCIA 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O presente Acordo Coletivo de Trabalho, aplicável no âmbito da(s) empresa(s) acordante(s), abrangerá a(s) categoria(s) 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Empregados em entidades Sindicais exceto Empregados em Entidade Sindicais Patronais da Industria e em Associações Civis da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 xml:space="preserve"> Industria e Empregados em Entidade Sindicais do Comercio do Estado de São Paulo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, com abrangência territorial em 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São Bernardo do Campo/SP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.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</w:p>
                <w:p w:rsidR="00000000" w:rsidRDefault="004A0F43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Salários, Reajustes e Pagamento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4A0F43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Piso Salarial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4A0F4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TERCEIRA - PISO SALARIAL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4A0F4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O piso salarial a partir d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e 01 de setembro de 2020 será de R$ 1.568,41(hum mil e quinhentos e  sessenta e oito reais e quarenta e um centavos).</w:t>
                  </w:r>
                </w:p>
                <w:p w:rsidR="00000000" w:rsidRDefault="004A0F4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4A0F43">
                  <w:pPr>
                    <w:divId w:val="1879275482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4A0F43">
                  <w:pPr>
                    <w:divId w:val="570968783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4A0F4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4A0F43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Reajustes/Correções Salariais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4A0F4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lastRenderedPageBreak/>
                    <w:br/>
                    <w:t xml:space="preserve">CLÁUSULA QUARTA - CORREÇÃO SALARIAL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4A0F4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Os salários praticados em 01 de setembro de 2019 terão rep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osição salarial referente à inflação apurada pelo INPC / IBGE de setembro de 2019 a 31 de agosto de 2020,  do período de 01 de Setembro de 2020 a 31 de Agosto de 2021, totalizando 2,66% (dois virgula sessenta e seis por cento) de reajuste na folha de pagam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ento.</w:t>
                  </w:r>
                </w:p>
                <w:p w:rsidR="00000000" w:rsidRDefault="004A0F4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4A0F43">
                  <w:pPr>
                    <w:divId w:val="209195574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4A0F43">
                  <w:pPr>
                    <w:divId w:val="769357307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4A0F4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QUINTA - VALE REFEIÇÃO/ALIMENTAÇÃO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4A0F4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Será reajustado em 2,66% (dois virgula sessenta e seis por cento) sendo que para os funcionários que trabalham 40 horas semanais o vale refeição/alimentação diário será de R$ 23,54 (vinte e três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reais e cinquenta e quatro centavos) e para os que trabalham 30hs semanais o vale refeição/alimentação diário será de R$ 17,88 (dezessete reais e oitenta e oito centavos), sendo 22 vales no mês, inclusive nas férias, sendo para tratamento de saúde por perí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odo de até 15 dias e no aviso prévio, de acordo com a CLT.  É facultada ao conjunto dos funcionários a escolha entre o recebimento do vale-refeição ou vale-alimentação.</w:t>
                  </w:r>
                </w:p>
                <w:p w:rsidR="00000000" w:rsidRDefault="004A0F43">
                  <w:pPr>
                    <w:divId w:val="1465923061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4A0F43">
                  <w:pPr>
                    <w:divId w:val="96025822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4A0F43">
                  <w:pPr>
                    <w:divId w:val="731655176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4A0F4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SEXTA - SALARIO ADMISSIONAL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4A0F4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Garantia ao empregado admitido o salá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rio base para a função a ser desempenhada. </w:t>
                  </w:r>
                </w:p>
                <w:p w:rsidR="00000000" w:rsidRDefault="004A0F4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4A0F43">
                  <w:pPr>
                    <w:divId w:val="1180898372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4A0F4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SÉTIMA - SALARIO DO SUBSTITUTO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4A0F4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Garantia ao empregado substituto do mesmo salário percebido para o salário base da função a ser desenvolvida.</w:t>
                  </w:r>
                </w:p>
                <w:p w:rsidR="00000000" w:rsidRDefault="004A0F43">
                  <w:pPr>
                    <w:divId w:val="201133592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4A0F4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OITAVA - ATESTADOS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4A0F4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lastRenderedPageBreak/>
                    <w:t>Reconhecimento pel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a entidede de declarações e atestados médicos e odontológicos de profissionais com registro nos seus devidos conselhos, no prazo de 24 horas para  entrega no setor administrativo do sindicato. Em consultas agendadas o funcionário terá somado ao tempo de co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nsulta descrito nas declarações ou atestado, 1 hora no trajeto  de ida  e volta, desde que avisando com antecedencia a administração.</w:t>
                  </w:r>
                </w:p>
                <w:p w:rsidR="00000000" w:rsidRDefault="004A0F4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4A0F43">
                  <w:pPr>
                    <w:divId w:val="1167817769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4A0F4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4A0F43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Pagamento de Salário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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Formas e Prazos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4A0F4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NONA - ADIANTAMENTO SALARIAL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4A0F4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A entidade empregadora consedera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quinzenalmente e automaticamente, adiantamento de no minimo 40% (quarenta por cento) do salario mensal bruto do empregado.</w:t>
                  </w:r>
                </w:p>
                <w:p w:rsidR="00000000" w:rsidRDefault="004A0F43">
                  <w:pPr>
                    <w:divId w:val="1382247582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4A0F43">
                  <w:pPr>
                    <w:divId w:val="454326502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4A0F4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4A0F43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Gratificações, Adicionais, Auxílios e Outros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4A0F43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Outras Gratificações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4A0F4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- ABONO DE NATAL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4A0F4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Concessão do abono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assiduidade na importancia de R$ 300,00(trezentos reais) no mês de Dezembro para os funcionarios que mantiverem a assiduidade no registro de ponto (não acumulando o maximo de 3 atrasos mensais acima de 15 minutos) e não acumularem mais de 3 faltas injustif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icada, advertencia ou suspenção no ano.</w:t>
                  </w:r>
                </w:p>
                <w:p w:rsidR="00000000" w:rsidRDefault="004A0F43">
                  <w:pPr>
                    <w:divId w:val="937758299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4A0F4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4A0F43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Adicional de Hora-Extra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4A0F4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PRIMEIRA - HORAS EXTRAORDINÁRIAS/BANCO DE HORAS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4A0F4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Concessão de horas extras a 50% (cinquenta por cento) de segunda a sexta-ferira e 100% (cem por cento) aos sabados, do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mingos e feriados de acordo com a CLT. </w:t>
                  </w:r>
                </w:p>
                <w:p w:rsidR="00000000" w:rsidRDefault="004A0F4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Todos os funcionários elegiveis a horas extras deverão solicitar autorização previa do Diretor responsavel para realização da mesma.</w:t>
                  </w:r>
                </w:p>
                <w:p w:rsidR="00000000" w:rsidRDefault="004A0F4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As horas extras serão computadas no banco de horas, mediante aprovaçã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o e justificativa do Diretor responsavel.</w:t>
                  </w:r>
                </w:p>
                <w:p w:rsidR="00000000" w:rsidRDefault="004A0F4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lastRenderedPageBreak/>
                    <w:t>Para o usofruto das horas acumuladas o funcionário deve solicitar, antecipadamente, em até 3 dias uteis a fruição das mesmas.</w:t>
                  </w:r>
                </w:p>
                <w:p w:rsidR="00000000" w:rsidRDefault="004A0F4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Caso o funcionario acumule em seu banco de horas um numero igual ou superior a 80 horas,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a administração do sindicato se reserva ao direito de determinar o usofruto da fruição destas horas. </w:t>
                  </w:r>
                </w:p>
                <w:p w:rsidR="00000000" w:rsidRDefault="004A0F43">
                  <w:pPr>
                    <w:divId w:val="1181091188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4A0F43">
                  <w:pPr>
                    <w:divId w:val="1100223664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4A0F43">
                  <w:pPr>
                    <w:divId w:val="810905696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4A0F4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4A0F43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Adicional de Tempo de Serviço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4A0F4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SEGUNDA - ADICIONAL POR TEMPO DE SERVIÇO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4A0F4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Para cada 03 (três) anos de trabalho completado na m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esma entidade, o empregado contará com o adicional por tempo de serviço no importe de 1,5% (um e meio por cento), cumulativamente sobre o salário nominal.</w:t>
                  </w:r>
                </w:p>
                <w:p w:rsidR="00000000" w:rsidRDefault="004A0F4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4A0F43">
                  <w:pPr>
                    <w:divId w:val="997418105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4A0F43">
                  <w:pPr>
                    <w:divId w:val="422646733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4A0F43">
                  <w:pPr>
                    <w:divId w:val="492835976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4A0F4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4A0F43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Adicional Noturno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4A0F4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TERCEIRA - ADICIONAL NOTURNO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4A0F4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Pagamento de 25% (vint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e e cinco por cento) de adicional para serviço prestado entre as 22:00 e  5:00 horas. conforme CLT.</w:t>
                  </w:r>
                </w:p>
                <w:p w:rsidR="00000000" w:rsidRDefault="004A0F4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4A0F43">
                  <w:pPr>
                    <w:divId w:val="600534568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4A0F43">
                  <w:pPr>
                    <w:divId w:val="528955566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4A0F43">
                  <w:pPr>
                    <w:divId w:val="139735403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4A0F4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4A0F43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Auxílio Transporte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4A0F4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QUARTA - VALE TRANSPORTE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4A0F4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Em periodo de ferias, licenças, dias de repouso ou falta ao trabalho, ainda que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por motivo justificado, o vale-transpote não sera consedido uma vez que não há deslocamento casa-trabalho.</w:t>
                  </w:r>
                </w:p>
                <w:p w:rsidR="00000000" w:rsidRDefault="004A0F43">
                  <w:pPr>
                    <w:divId w:val="1645549612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4A0F43">
                  <w:pPr>
                    <w:divId w:val="1652519442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4A0F4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4A0F43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Auxílio Educação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4A0F4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lastRenderedPageBreak/>
                    <w:br/>
                    <w:t xml:space="preserve">CLÁUSULA DÉCIMA QUINTA - EXAMES ESCOLARES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4A0F4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Abono de falta ao empregado estudante para prestaçã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o de exames escolares, condicionado a prévia comunicação a entidade empregadora e apresentação de comprovantes posteriormente (dentro do prazo de fechamento da folha de ponto).</w:t>
                  </w:r>
                </w:p>
                <w:p w:rsidR="00000000" w:rsidRDefault="004A0F4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4A0F43">
                  <w:pPr>
                    <w:divId w:val="1501699485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4A0F43">
                  <w:pPr>
                    <w:divId w:val="662245938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4A0F43">
                  <w:pPr>
                    <w:divId w:val="195386026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4A0F4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4A0F43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Auxílio Saúde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4A0F4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SEXTA - ASSISTÊNCIA MEDICA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4A0F4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 enti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dade empregadora se compromete a manter convenio médico para os empregados e seus dependentes menores de 18 anos.</w:t>
                  </w:r>
                </w:p>
                <w:p w:rsidR="00000000" w:rsidRDefault="004A0F4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4A0F43">
                  <w:pPr>
                    <w:divId w:val="1087190374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4A0F43">
                  <w:pPr>
                    <w:divId w:val="812065208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4A0F4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SÉTIMA - EXTENSÃO DA ASSISTÊNCIA MEDICA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4A0F4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 entidade empregadora estenderá, pelo prazo de 30 (trinta) dias os benefíc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ios de assistência médica hospitalar aos funcionários demitidos sem justa causa.</w:t>
                  </w:r>
                </w:p>
                <w:p w:rsidR="00000000" w:rsidRDefault="004A0F43">
                  <w:pPr>
                    <w:divId w:val="490220534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4A0F43">
                  <w:pPr>
                    <w:divId w:val="294607366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4A0F4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OITAVA - ACOMPANHAMENTO DE DEPENDENTES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4A0F4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Assegura-se o direito de remuneração na ausencia do trabalho para acompanhamento de dependente direto: pais, fi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lhos ou enteados e conjugues do qual não estejam separados legalmente, companheiro(a) em união estável, a consulta medica, sessões de tratamento medico e exames laboratoriais, sem desconto das horas em seus vencimentos desde que apresentem atestados ou dec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larações comprovando a necessidade do seu acompanhamento.</w:t>
                  </w:r>
                </w:p>
                <w:p w:rsidR="00000000" w:rsidRDefault="004A0F43">
                  <w:pPr>
                    <w:divId w:val="769469995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4A0F43">
                  <w:pPr>
                    <w:divId w:val="798912195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4A0F4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4A0F43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Auxílio Morte/Funeral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4A0F4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lastRenderedPageBreak/>
                    <w:br/>
                    <w:t xml:space="preserve">CLÁUSULA DÉCIMA NONA - AUXILIO FUNERAL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4A0F4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Concessão de auxilio funeral, no caso de morte do empregado.</w:t>
                  </w:r>
                </w:p>
                <w:p w:rsidR="00000000" w:rsidRDefault="004A0F4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4A0F43">
                  <w:pPr>
                    <w:divId w:val="157693296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4A0F43">
                  <w:pPr>
                    <w:divId w:val="1586498642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4A0F4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4A0F43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Auxílio Maternidade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4A0F4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>CLÁUSULA VIGÉSIMA - LICENÇ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A MATERNIDADE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4A0F4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 entidade empregadora concederá a licença maternidade por 180 dias a partir do afastamento médico. </w:t>
                  </w:r>
                </w:p>
                <w:p w:rsidR="00000000" w:rsidRDefault="004A0F4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4A0F43">
                  <w:pPr>
                    <w:divId w:val="1134179438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4A0F43">
                  <w:pPr>
                    <w:divId w:val="1819295952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4A0F4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VIGÉSIMA PRIMEIRA - LICENÇA ADOTANTE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4A0F4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Licença maternidade 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remunerada de 120 (cento e vinte) dias aos empregados adotantes, no caso de adoção de criança na faixa etária de 0 (zero) a 12 (doze) anos de idade.</w:t>
                  </w:r>
                </w:p>
                <w:p w:rsidR="00000000" w:rsidRDefault="004A0F4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4A0F43">
                  <w:pPr>
                    <w:divId w:val="71247115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4A0F43">
                  <w:pPr>
                    <w:divId w:val="612245235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4A0F43">
                  <w:pPr>
                    <w:divId w:val="1595433101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4A0F4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VIGÉSIMA SEGUNDA - LICENÇA PATERNIDADE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4A0F4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Concessão de licença paternidade de 20 (vinte)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dias corridos.</w:t>
                  </w:r>
                </w:p>
                <w:p w:rsidR="00000000" w:rsidRDefault="004A0F4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4A0F43">
                  <w:pPr>
                    <w:divId w:val="345907954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4A0F43">
                  <w:pPr>
                    <w:divId w:val="667100527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4A0F4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4A0F43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Auxílio Creche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4A0F4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VIGÉSIMA TERCEIRA - AUXILIO CRECHE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lastRenderedPageBreak/>
                    <w:br/>
                  </w:r>
                </w:p>
                <w:p w:rsidR="00000000" w:rsidRDefault="004A0F4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 entidade concorda em pagar aos seus empregados com salário até R$ 2.500,00 (dois mil e quinhentos reais), um auxilio creche equivalente a 10% (dez por cento) do piso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salarial por mês, por filho e a partir do seu nascimento até completar 6 (seis) anos de idade, desde que comunicado a entidade e apresentado recibo mensal da entidade cuidadora e/ou babá com comprovação da razão social ou registro de trabalho (seguindo as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normas do E-Social). </w:t>
                  </w:r>
                </w:p>
                <w:p w:rsidR="00000000" w:rsidRDefault="004A0F4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4A0F43">
                  <w:pPr>
                    <w:divId w:val="721517809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4A0F43">
                  <w:pPr>
                    <w:divId w:val="1384716696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4A0F4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4A0F43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Seguro de Vida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4A0F4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VIGÉSIMA QUARTA - SEGURO DE VIDA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4A0F4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Fica estabelecido que a entidade empregadora fará seguro de vida gratuito aos seus funcioná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rios, inclusive, por morte, invalidez e acidentes pessoais e de trabalho.</w:t>
                  </w:r>
                </w:p>
                <w:p w:rsidR="00000000" w:rsidRDefault="004A0F4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4A0F43">
                  <w:pPr>
                    <w:divId w:val="1501237841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4A0F43">
                  <w:pPr>
                    <w:divId w:val="1285040831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4A0F4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4A0F43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Outros Auxílios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4A0F4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VIGÉSIMA QUINTA - AUXILIO AO FILHO EXCEPCIONAL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4A0F4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Será pago ao empregado que tenha filho excepcional, um auxílio mensal equivalente a 10% (dez por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cento) do salário normativo, por filho nesta condição, desde que tal fato seja comunicado ao empregador.</w:t>
                  </w:r>
                </w:p>
                <w:p w:rsidR="00000000" w:rsidRDefault="004A0F4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4A0F43">
                  <w:pPr>
                    <w:divId w:val="1790201635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4A0F43">
                  <w:pPr>
                    <w:divId w:val="185754455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4A0F4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VIGÉSIMA SEXTA - LICENÇA NOJO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4A0F4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Concessão de licença nojo de 05(cinco) dias corridos.</w:t>
                  </w:r>
                </w:p>
                <w:p w:rsidR="00000000" w:rsidRDefault="004A0F43">
                  <w:pPr>
                    <w:divId w:val="654647037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4A0F4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4A0F43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Relações de Trabalho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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Condi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çõ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es de Traba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lho, Normas de Pessoal e Estabilidades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4A0F43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lastRenderedPageBreak/>
                    <w:t xml:space="preserve">Qualificação/Formação Profissional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4A0F4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VIGÉSIMA SÉTIMA - MANUTENÇÃO DO NÍVEL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4A0F4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 entidade empregadora compromete-se a manter 50% (cinquenta por cento) os niveis atuais de emprego a partir da assinatura e vi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gencia do presente acordo.</w:t>
                  </w:r>
                </w:p>
                <w:p w:rsidR="00000000" w:rsidRDefault="004A0F43">
                  <w:pPr>
                    <w:divId w:val="1754085345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4A0F43">
                  <w:pPr>
                    <w:divId w:val="1533612386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4A0F4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4A0F43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Estabilidade Acidentados/Portadores Doença Profissional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4A0F4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VIGÉSIMA OITAVA - ESTABILIDADE AO AFASTADO POR DOENÇA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4A0F4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O empregado afastado do trabalho por doença decorrente do trabalho,  pelo prazo superior a 60 (ses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senta) dias, terá estabilidade provisória, por tempo igual ao prazo de afastamento, não superior a 12 meses, (conforme CLT).</w:t>
                  </w:r>
                </w:p>
                <w:p w:rsidR="00000000" w:rsidRDefault="004A0F4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4A0F43">
                  <w:pPr>
                    <w:divId w:val="2006854195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4A0F43">
                  <w:pPr>
                    <w:divId w:val="44762643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4A0F4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VIGÉSIMA NONA - ESTABILIDADE AO ACIDENTADO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4A0F4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Estabilidade ao empregado vitimado pelo acidente dE trabalho, por prazo igual ao afastamento, até 60 (sessenta) dias após a alta, sem prejuízo das garantias legais prevista no artigo 118 da Lei nº 8.213/91.</w:t>
                  </w:r>
                </w:p>
                <w:p w:rsidR="00000000" w:rsidRDefault="004A0F4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4A0F43">
                  <w:pPr>
                    <w:divId w:val="279846949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4A0F43">
                  <w:pPr>
                    <w:divId w:val="87990171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4A0F4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4A0F43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Estabilidade Aposentadoria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4A0F4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>CLÁUSULA TR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IGÉSIMA - ESTABILIDADE PRÉ-APOSENTADORIA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4A0F4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Garantia de emeprego e salário aos empregados que estejam a menos de 02 (dois) anos da aposentadoria, sendo que, adiquirido o direito, cessa a estabilidade.</w:t>
                  </w:r>
                </w:p>
                <w:p w:rsidR="00000000" w:rsidRDefault="004A0F4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4A0F43">
                  <w:pPr>
                    <w:divId w:val="1984040503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4A0F43">
                  <w:pPr>
                    <w:divId w:val="1543983448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4A0F4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4A0F43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lastRenderedPageBreak/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Jornada de Trabalho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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Dura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çã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o, Distribui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çã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o, C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ontrole, Faltas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4A0F43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Compensação de Jornada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4A0F4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TRIGÉSIMA PRIMEIRA - COMPENSAÇÃO DOS FERIADOS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4A0F4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 compensação das emendas de feriados ou eventuais recessos, conforme calendário oficial, serão realizados em comum acordo entre a entidade e os funcionár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ios. </w:t>
                  </w:r>
                </w:p>
                <w:p w:rsidR="00000000" w:rsidRDefault="004A0F4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4A0F43">
                  <w:pPr>
                    <w:divId w:val="81233409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4A0F43">
                  <w:pPr>
                    <w:divId w:val="1944607959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4A0F4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4A0F43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Relações Sindicais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4A0F43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Liberação de Empregados para Atividades Sindicais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4A0F4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TRIGÉSIMA SEGUNDA - ESTABILIDADE ELEITORAL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4A0F4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Os empregados gozarão de estabilidade no emprego nos 90 (noventa) dias anteriores e posteriores à realização de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eleições para administração da entidade.</w:t>
                  </w:r>
                </w:p>
                <w:p w:rsidR="00000000" w:rsidRDefault="004A0F4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4A0F43">
                  <w:pPr>
                    <w:divId w:val="1166628565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4A0F43">
                  <w:pPr>
                    <w:divId w:val="1461610203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4A0F4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4A0F43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Contribuições Sindicais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4A0F4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TRIGÉSIMA TERCEIRA - CONTRIBUIÇÃO NEGOCIAL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4A0F4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Desconto da contribuiçã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o negocial de 4% (quatro por cento) sendo 2% (dois por cento) no mes de Novembro de 2020 e 2% (dois por cento) em Dezembro de 2020, dos empregados não associados,  em favor do SEES, importância está a ser recolhida em conta vinculada sem limite a instituiç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ão bancária.</w:t>
                  </w:r>
                </w:p>
                <w:p w:rsidR="00000000" w:rsidRDefault="004A0F4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4A0F43">
                  <w:pPr>
                    <w:divId w:val="2028603164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4A0F43">
                  <w:pPr>
                    <w:divId w:val="95127737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4A0F4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4A0F43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Disposições Gerais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4A0F43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Mecanismos de Solução de Conflitos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4A0F4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lastRenderedPageBreak/>
                    <w:br/>
                    <w:t xml:space="preserve">CLÁUSULA TRIGÉSIMA QUARTA - GARANTIA DE CUMPRIMENTO DAS OBRIGAÇÕES LEGAIS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4A0F4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As partes comprometem-se a criar mecanismos paritários para o cumprimento da legislação, Cconvençõ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es e Dissídios Coletivos.</w:t>
                  </w:r>
                </w:p>
                <w:p w:rsidR="00000000" w:rsidRDefault="004A0F43">
                  <w:pPr>
                    <w:divId w:val="2131312463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4A0F43">
                  <w:pPr>
                    <w:spacing w:after="24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28"/>
                  </w:tblGrid>
                  <w:tr w:rsidR="00000000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4A0F43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t xml:space="preserve">JOSE RODRIGUES DAMASCENO </w:t>
                        </w:r>
                        <w:r>
                          <w:rPr>
                            <w:rFonts w:eastAsia="Times New Roman"/>
                          </w:rPr>
                          <w:br/>
                          <w:t xml:space="preserve">Presidente </w:t>
                        </w:r>
                        <w:r>
                          <w:rPr>
                            <w:rFonts w:eastAsia="Times New Roman"/>
                          </w:rPr>
                          <w:br/>
                          <w:t xml:space="preserve">SIND.EMPR.ENT.SIND.DE SA,SBC,SCS,DIAD.,MC,SUZ.,M,RP, </w:t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t xml:space="preserve">MARLENE MATIAS </w:t>
                        </w:r>
                        <w:r>
                          <w:rPr>
                            <w:rFonts w:eastAsia="Times New Roman"/>
                          </w:rPr>
                          <w:br/>
                          <w:t xml:space="preserve">Presidente </w:t>
                        </w:r>
                        <w:r>
                          <w:rPr>
                            <w:rFonts w:eastAsia="Times New Roman"/>
                          </w:rPr>
                          <w:br/>
                          <w:t xml:space="preserve">SINDICATO SERV PUB MUNIC E AUTARQUICOS S BERNARDO CAMPO </w:t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</w:p>
                    </w:tc>
                  </w:tr>
                </w:tbl>
                <w:p w:rsidR="00000000" w:rsidRDefault="004A0F4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4A0F43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ANEXOS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</w:t>
                  </w:r>
                </w:p>
                <w:p w:rsidR="00000000" w:rsidRDefault="004A0F43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ANEXO I - ATA DE ASSEMBLEIA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</w:t>
                  </w:r>
                </w:p>
                <w:p w:rsidR="00000000" w:rsidRDefault="004A0F4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4A0F4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hyperlink r:id="rId4" w:tgtFrame="_blank" w:history="1">
                    <w:r>
                      <w:rPr>
                        <w:rStyle w:val="Hyperlink"/>
                        <w:rFonts w:ascii="Arial" w:hAnsi="Arial" w:cs="Arial"/>
                        <w:sz w:val="21"/>
                        <w:szCs w:val="21"/>
                      </w:rPr>
                      <w:t>Anexo (PDF)</w:t>
                    </w:r>
                  </w:hyperlink>
                </w:p>
                <w:p w:rsidR="00000000" w:rsidRDefault="004A0F43">
                  <w:pPr>
                    <w:divId w:val="24523314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4A0F4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 xml:space="preserve">    A autenticidade deste documento poderá ser confirmada na </w:t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página do Ministério da Economia na Internet, no endereço http://www.mte.gov.br.</w:t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 xml:space="preserve"> </w:t>
                  </w:r>
                </w:p>
              </w:tc>
            </w:tr>
          </w:tbl>
          <w:p w:rsidR="00000000" w:rsidRDefault="004A0F43">
            <w:pPr>
              <w:rPr>
                <w:rFonts w:eastAsia="Times New Roman"/>
              </w:rPr>
            </w:pPr>
          </w:p>
        </w:tc>
      </w:tr>
    </w:tbl>
    <w:p w:rsidR="004A0F43" w:rsidRDefault="004A0F43">
      <w:pPr>
        <w:rPr>
          <w:rFonts w:eastAsia="Times New Roman"/>
        </w:rPr>
      </w:pPr>
    </w:p>
    <w:sectPr w:rsidR="004A0F43">
      <w:pgSz w:w="11907" w:h="16840"/>
      <w:pgMar w:top="113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AA246F"/>
    <w:rsid w:val="004A0F43"/>
    <w:rsid w:val="00AA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9DD6AC-7C16-49C2-A362-A737149BA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Pr>
      <w:rFonts w:ascii="Consolas" w:eastAsiaTheme="minorEastAsia" w:hAnsi="Consolas"/>
    </w:rPr>
  </w:style>
  <w:style w:type="paragraph" w:customStyle="1" w:styleId="titulo">
    <w:name w:val="titulo"/>
    <w:basedOn w:val="Normal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subtitulo">
    <w:name w:val="subtitulo"/>
    <w:basedOn w:val="Normal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texto">
    <w:name w:val="texto"/>
    <w:basedOn w:val="Normal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tituloclausula">
    <w:name w:val="tituloclausula"/>
    <w:basedOn w:val="Normal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descricaoclausula">
    <w:name w:val="descricaoclausula"/>
    <w:basedOn w:val="Normal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textogrupo">
    <w:name w:val="textogrupo"/>
    <w:basedOn w:val="Normal"/>
    <w:pPr>
      <w:spacing w:before="100" w:beforeAutospacing="1" w:after="100" w:afterAutospacing="1"/>
    </w:pPr>
    <w:rPr>
      <w:rFonts w:ascii="Arial" w:hAnsi="Arial" w:cs="Arial"/>
      <w:caps/>
      <w:sz w:val="27"/>
      <w:szCs w:val="27"/>
    </w:rPr>
  </w:style>
  <w:style w:type="paragraph" w:customStyle="1" w:styleId="textosubgrupo">
    <w:name w:val="textosubgrupo"/>
    <w:basedOn w:val="Normal"/>
    <w:pPr>
      <w:spacing w:before="100" w:beforeAutospacing="1" w:after="100" w:afterAutospacing="1"/>
    </w:pPr>
    <w:rPr>
      <w:rFonts w:ascii="Arial" w:hAnsi="Arial" w:cs="Arial"/>
      <w:caps/>
    </w:rPr>
  </w:style>
  <w:style w:type="paragraph" w:customStyle="1" w:styleId="textonome">
    <w:name w:val="textonome"/>
    <w:basedOn w:val="Normal"/>
    <w:pPr>
      <w:spacing w:before="100" w:beforeAutospacing="1" w:after="100" w:afterAutospacing="1"/>
    </w:pPr>
    <w:rPr>
      <w:rFonts w:ascii="Arial" w:hAnsi="Arial" w:cs="Arial"/>
      <w:b/>
      <w:bCs/>
      <w:caps/>
      <w:sz w:val="18"/>
      <w:szCs w:val="18"/>
    </w:rPr>
  </w:style>
  <w:style w:type="paragraph" w:customStyle="1" w:styleId="textofuncao">
    <w:name w:val="textofuncao"/>
    <w:basedOn w:val="Normal"/>
    <w:pPr>
      <w:spacing w:before="100" w:beforeAutospacing="1" w:after="100" w:afterAutospacing="1"/>
    </w:pPr>
    <w:rPr>
      <w:rFonts w:ascii="Verdana" w:hAnsi="Verdana"/>
      <w:b/>
      <w:bCs/>
      <w:sz w:val="18"/>
      <w:szCs w:val="18"/>
    </w:rPr>
  </w:style>
  <w:style w:type="paragraph" w:customStyle="1" w:styleId="pagebreak">
    <w:name w:val="pagebreak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semiHidden/>
    <w:unhideWhenUsed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2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6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6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7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7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6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0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5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5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8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4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5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7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0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7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5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5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5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4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1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7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8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0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3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8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17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8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1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7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6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0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3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7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2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3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2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3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9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5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5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7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0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4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3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2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3.mte.gov.br/sistemas/mediador/imagemAnexo/MR057281_20202020_10_28T16_54_29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1823</Words>
  <Characters>9847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Mediador - Extrato Acordo Coletivo </vt:lpstr>
    </vt:vector>
  </TitlesOfParts>
  <Company/>
  <LinksUpToDate>false</LinksUpToDate>
  <CharactersWithSpaces>11647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Mediador - Extrato Acordo Coletivo</dc:title>
  <dc:subject/>
  <dc:creator>seesedeabcd@outlook.com</dc:creator>
  <cp:keywords/>
  <dc:description/>
  <cp:lastModifiedBy>seesedeabcd@outlook.com</cp:lastModifiedBy>
  <cp:revision>2</cp:revision>
  <dcterms:created xsi:type="dcterms:W3CDTF">2020-11-16T19:13:00Z</dcterms:created>
  <dcterms:modified xsi:type="dcterms:W3CDTF">2020-11-16T19:13:00Z</dcterms:modified>
</cp:coreProperties>
</file>