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51B48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SP010279/2020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27/12/2020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MR066186/2020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19964.115103/2020-65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09/12/2020 </w:t>
                        </w:r>
                      </w:p>
                    </w:tc>
                  </w:tr>
                </w:tbl>
                <w:p w:rsidR="00000000" w:rsidRDefault="00551B48">
                  <w:pPr>
                    <w:rPr>
                      <w:rFonts w:eastAsia="Times New Roman"/>
                    </w:rPr>
                  </w:pPr>
                </w:p>
                <w:p w:rsidR="00000000" w:rsidRDefault="00551B48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551B48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Presidente, Sr(a). JOSE RODRIGUES DAMASCENO;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 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RAB IND MET MEC MATERIAL ELETRICO DE SUZANO, CNPJ n. 63.899.256/0001-00, neste ato representado(a) por seu Presidente, Sr(a). PEDRO ALVES BENITES;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ACORDO COLETIVO DE TRABALHO, estipulando as condições de trabalho previstas nas cláusul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Acordo Coletivo de Trabalho no período de 01º de novembro de 2020 a 31 de outubro de 2021 e a data-base da categoria em 01º de novembro.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CLÁUSULA SEGUNDA -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Sindicais Patronais da Industria e em Associações Civis da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Industria e Empregados em Entidade Sindicais do Comercio do Estado de São Paulo,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Suzano/SP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SALÁRIO NORMATIVO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 xml:space="preserve">O Salário normativo será fixado em </w:t>
                  </w:r>
                  <w:r>
                    <w:rPr>
                      <w:rStyle w:val="Forte"/>
                      <w:rFonts w:ascii="Verdana" w:hAnsi="Verdana" w:cs="Arial"/>
                    </w:rPr>
                    <w:t>1° de janeiro de 2021</w:t>
                  </w:r>
                  <w:r>
                    <w:rPr>
                      <w:rFonts w:ascii="Verdana" w:hAnsi="Verdana" w:cs="Arial"/>
                    </w:rPr>
                    <w:t xml:space="preserve"> em </w:t>
                  </w:r>
                  <w:r>
                    <w:rPr>
                      <w:rStyle w:val="Forte"/>
                      <w:rFonts w:ascii="Verdana" w:hAnsi="Verdana" w:cs="Arial"/>
                    </w:rPr>
                    <w:t>R$ 1.559,00 (Hum mil quinhentos e cinquenta e nove reais)</w:t>
                  </w:r>
                  <w:r>
                    <w:rPr>
                      <w:rFonts w:ascii="Verdana" w:hAnsi="Verdana" w:cs="Arial"/>
                    </w:rPr>
                    <w:t>.</w:t>
                  </w:r>
                </w:p>
                <w:p w:rsidR="00000000" w:rsidRDefault="00551B48">
                  <w:pPr>
                    <w:divId w:val="194965194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lastRenderedPageBreak/>
                    <w:t> O reajuste salarial será de 4,77</w:t>
                  </w:r>
                  <w:r>
                    <w:rPr>
                      <w:rStyle w:val="Forte"/>
                      <w:rFonts w:ascii="Verdana" w:hAnsi="Verdana" w:cs="Arial"/>
                    </w:rPr>
                    <w:t xml:space="preserve">% (quatro e setenta e sete por cento) </w:t>
                  </w:r>
                  <w:r>
                    <w:rPr>
                      <w:rFonts w:ascii="Verdana" w:hAnsi="Verdana" w:cs="Arial"/>
                    </w:rPr>
                    <w:t xml:space="preserve">concedido aos empregados em </w:t>
                  </w:r>
                  <w:r>
                    <w:rPr>
                      <w:rStyle w:val="Forte"/>
                      <w:rFonts w:ascii="Verdana" w:hAnsi="Verdana" w:cs="Arial"/>
                    </w:rPr>
                    <w:t>01 de janeiro de 2021 </w:t>
                  </w:r>
                  <w:r>
                    <w:rPr>
                      <w:rFonts w:ascii="Verdana" w:hAnsi="Verdana" w:cs="Arial"/>
                    </w:rPr>
                    <w:t xml:space="preserve">sobre os salários vigentes em </w:t>
                  </w:r>
                  <w:r>
                    <w:rPr>
                      <w:rStyle w:val="Forte"/>
                      <w:rFonts w:ascii="Verdana" w:hAnsi="Verdana" w:cs="Arial"/>
                    </w:rPr>
                    <w:t>31 de outubro de 2020.</w:t>
                  </w:r>
                </w:p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Verdana" w:hAnsi="Verdana" w:cs="Arial"/>
                      <w:b/>
                      <w:bCs/>
                    </w:rPr>
                    <w:t xml:space="preserve">Parágrafo Primeiro: </w:t>
                  </w:r>
                  <w:r>
                    <w:rPr>
                      <w:rFonts w:ascii="Verdana" w:hAnsi="Verdana" w:cs="Arial"/>
                    </w:rPr>
                    <w:t xml:space="preserve">Os empregados demitidos entre os meses de </w:t>
                  </w:r>
                  <w:r>
                    <w:rPr>
                      <w:rStyle w:val="Forte"/>
                      <w:rFonts w:ascii="Verdana" w:hAnsi="Verdana" w:cs="Arial"/>
                    </w:rPr>
                    <w:t>outubro de 2020 à dezembro de 2020, </w:t>
                  </w:r>
                  <w:r>
                    <w:rPr>
                      <w:rFonts w:ascii="Verdana" w:hAnsi="Verdana" w:cs="Arial"/>
                    </w:rPr>
                    <w:t>terão reajuste salarial de 4,77</w:t>
                  </w:r>
                  <w:r>
                    <w:rPr>
                      <w:rStyle w:val="Forte"/>
                      <w:rFonts w:ascii="Verdana" w:hAnsi="Verdana" w:cs="Arial"/>
                    </w:rPr>
                    <w:t>% (quatro e setenta e se</w:t>
                  </w:r>
                  <w:r>
                    <w:rPr>
                      <w:rStyle w:val="Forte"/>
                      <w:rFonts w:ascii="Verdana" w:hAnsi="Verdana" w:cs="Arial"/>
                    </w:rPr>
                    <w:t>te por cento)</w:t>
                  </w:r>
                  <w:r>
                    <w:rPr>
                      <w:rFonts w:ascii="Verdana" w:hAnsi="Verdana" w:cs="Arial"/>
                    </w:rPr>
                    <w:t xml:space="preserve">, sobre os salários vigentes em </w:t>
                  </w:r>
                  <w:r>
                    <w:rPr>
                      <w:rStyle w:val="Forte"/>
                      <w:rFonts w:ascii="Verdana" w:hAnsi="Verdana" w:cs="Arial"/>
                    </w:rPr>
                    <w:t xml:space="preserve">31 de outubro de 2020 à </w:t>
                  </w:r>
                  <w:r>
                    <w:rPr>
                      <w:rFonts w:ascii="Verdana" w:hAnsi="Verdana" w:cs="Arial"/>
                    </w:rPr>
                    <w:t xml:space="preserve">partir de </w:t>
                  </w:r>
                  <w:r>
                    <w:rPr>
                      <w:rStyle w:val="Forte"/>
                      <w:rFonts w:ascii="Verdana" w:hAnsi="Verdana" w:cs="Arial"/>
                    </w:rPr>
                    <w:t>01 de novembro de 2020 </w:t>
                  </w:r>
                  <w:r>
                    <w:rPr>
                      <w:rFonts w:ascii="Verdana" w:hAnsi="Verdana" w:cs="Arial"/>
                    </w:rPr>
                    <w:t>(com reflexos sobre os salários e verbas rescisórias).</w:t>
                  </w:r>
                </w:p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 </w:t>
                  </w:r>
                </w:p>
                <w:p w:rsidR="00000000" w:rsidRDefault="00551B48">
                  <w:pPr>
                    <w:divId w:val="161717974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  <w:color w:val="000000"/>
                    </w:rPr>
                    <w:t>  For</w:t>
                  </w:r>
                  <w:r>
                    <w:rPr>
                      <w:rFonts w:ascii="Verdana" w:hAnsi="Verdana" w:cs="Arial"/>
                      <w:color w:val="000000"/>
                    </w:rPr>
                    <w:t>necimento de comprovante de pagamento, com as discriminações pagas e descontos efetuados, contendo a identificação da entidade e o recolhimento do FGTS.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  <w:color w:val="000000"/>
                    </w:rPr>
                    <w:t xml:space="preserve">A entidade concederá </w:t>
                  </w:r>
                  <w:r>
                    <w:rPr>
                      <w:rFonts w:ascii="Verdana" w:hAnsi="Verdana" w:cs="Arial"/>
                      <w:color w:val="000000"/>
                    </w:rPr>
                    <w:t>quinzenalmente e automaticamente, de no mínimo 40% (quarenta por cento) do salário mensal bruto do empregado.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  <w:color w:val="000000"/>
                    </w:rPr>
                    <w:t>A entidade que não efetuar o pagamento de salários e adiantamento salarial em  moeda corrente, de</w:t>
                  </w:r>
                  <w:r>
                    <w:rPr>
                      <w:rFonts w:ascii="Verdana" w:hAnsi="Verdana" w:cs="Arial"/>
                      <w:color w:val="000000"/>
                    </w:rPr>
                    <w:t>vem proporcionar aos empregados, tempo hábil para recebimento na rede bancária pagadora, coincidente com o expediente bancário e dentro da jornada de trabalho, excluindo-se os da refeição.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>Outras normas referentes a salários, reajustes, pagamentos e critér</w:t>
                  </w: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>ios para cálculo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OITAVA - SALÁRIO ADMISSIONAL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  <w:color w:val="000000"/>
                    </w:rPr>
                    <w:t>Garantia para o emprego admitido para a função de outro, dispensado sem justa causa de igual salário ao empre</w:t>
                  </w:r>
                  <w:r>
                    <w:rPr>
                      <w:rFonts w:ascii="Verdana" w:hAnsi="Verdana" w:cs="Arial"/>
                      <w:color w:val="000000"/>
                    </w:rPr>
                    <w:t>gado de menor salário na função, sem considerar as vantagens pessoais.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SALARIO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  <w:color w:val="000000"/>
                    </w:rPr>
                    <w:t>Garantia ao empregado substituto do mesmo salário recebido pelo empregado substituído.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COMPENSAÇÕES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  <w:color w:val="000000"/>
                    </w:rPr>
                    <w:t>São compensáveis todas</w:t>
                  </w:r>
                  <w:r>
                    <w:rPr>
                      <w:rFonts w:ascii="Verdana" w:hAnsi="Verdana" w:cs="Arial"/>
                      <w:color w:val="000000"/>
                    </w:rPr>
                    <w:t xml:space="preserve"> as majorações nominais de salários, salvo as decorrentes de promoção, reclassificação, transferência de cargos, aumento real e equiparação salarial</w:t>
                  </w:r>
                  <w:r>
                    <w:rPr>
                      <w:rFonts w:ascii="Verdana" w:hAnsi="Verdana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Gratificações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CIMA PRIMEIRA - ABONO PECUNIÁRIO ESPECIAL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A entidade concederá, em caráter especial e eventual, aos empregados um </w:t>
                  </w:r>
                  <w:r>
                    <w:rPr>
                      <w:rStyle w:val="Forte"/>
                      <w:rFonts w:ascii="Verdana" w:hAnsi="Verdana" w:cs="Arial"/>
                    </w:rPr>
                    <w:t>ABONO PECUNIÁRIO ESPECIAL</w:t>
                  </w:r>
                  <w:r>
                    <w:rPr>
                      <w:rFonts w:ascii="Verdana" w:hAnsi="Verdana" w:cs="Arial"/>
                    </w:rPr>
                    <w:t>, totalmente desvinculado do salário, equivalente a</w:t>
                  </w:r>
                  <w:r>
                    <w:rPr>
                      <w:rStyle w:val="Forte"/>
                      <w:rFonts w:ascii="Verdana" w:hAnsi="Verdana" w:cs="Arial"/>
                    </w:rPr>
                    <w:t> 9,5% (nove virgula cinco por cento) </w:t>
                  </w:r>
                  <w:r>
                    <w:rPr>
                      <w:rFonts w:ascii="Verdana" w:hAnsi="Verdana" w:cs="Arial"/>
                    </w:rPr>
                    <w:t xml:space="preserve">do salário base vigente </w:t>
                  </w:r>
                  <w:r>
                    <w:rPr>
                      <w:rFonts w:ascii="Verdana" w:hAnsi="Verdana" w:cs="Arial"/>
                    </w:rPr>
                    <w:t>em </w:t>
                  </w:r>
                  <w:r>
                    <w:rPr>
                      <w:rStyle w:val="Forte"/>
                      <w:rFonts w:ascii="Verdana" w:hAnsi="Verdana" w:cs="Arial"/>
                    </w:rPr>
                    <w:t>31 de outubro de 2020, a ser pago até o dia 21 de janeiro de 2021 .</w:t>
                  </w:r>
                </w:p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Verdana" w:hAnsi="Verdana" w:cs="Arial"/>
                    </w:rPr>
                    <w:t>Parágrafo Primeiro:</w:t>
                  </w:r>
                  <w:r>
                    <w:rPr>
                      <w:rFonts w:ascii="Verdana" w:hAnsi="Verdana" w:cs="Arial"/>
                    </w:rPr>
                    <w:t> É devido apenas aos empregados com contrato de trabalho vigente em </w:t>
                  </w:r>
                  <w:r>
                    <w:rPr>
                      <w:rStyle w:val="Forte"/>
                      <w:rFonts w:ascii="Verdana" w:hAnsi="Verdana" w:cs="Arial"/>
                    </w:rPr>
                    <w:t>31 de outubro de 2020</w:t>
                  </w:r>
                  <w:r>
                    <w:rPr>
                      <w:rFonts w:ascii="Verdana" w:hAnsi="Verdana" w:cs="Arial"/>
                    </w:rPr>
                    <w:t> e que estejam trabalhando na entidade na época do pagamento.</w:t>
                  </w:r>
                </w:p>
                <w:p w:rsidR="00000000" w:rsidRDefault="00551B48">
                  <w:pPr>
                    <w:divId w:val="54672494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Adicional N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  <w:color w:val="000000"/>
                    </w:rPr>
                    <w:t>A remuneração do trabalho noturno, prestado entre 22:00 horas de um dia e 5:00 horas do dia seguinte , será acrescida do adicional de 35%(trinta e cinco por cento) sobre o valor da hora normal.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Par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ticipação nos Lucros e/ou Resultados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PARTICIPAÇÃO NOS RESULTADOS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Ttulo4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A participação nos resultados será no valor de R$1.050,00 (hum mil e cinquenta reais) a ser pago no dia 18 de dezembro de 2020.</w:t>
                  </w:r>
                </w:p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Os empregados admitidos após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>
                    <w:rPr>
                      <w:rStyle w:val="Forte"/>
                      <w:rFonts w:ascii="Verdana" w:hAnsi="Verdana" w:cs="Arial"/>
                    </w:rPr>
                    <w:t>01/11/2019 e até 31/10/2020</w:t>
                  </w:r>
                  <w:r>
                    <w:rPr>
                      <w:rFonts w:ascii="Verdana" w:hAnsi="Verdana" w:cs="Arial"/>
                    </w:rPr>
                    <w:t xml:space="preserve"> receberão o pagamento na proporção de </w:t>
                  </w:r>
                  <w:r>
                    <w:rPr>
                      <w:rStyle w:val="Forte"/>
                      <w:rFonts w:ascii="Verdana" w:hAnsi="Verdana" w:cs="Arial"/>
                    </w:rPr>
                    <w:t>1/12 (um doze avos)</w:t>
                  </w:r>
                  <w:r>
                    <w:rPr>
                      <w:rFonts w:ascii="Verdana" w:hAnsi="Verdana" w:cs="Arial"/>
                    </w:rPr>
                    <w:t xml:space="preserve"> por mês efetivamente trabalhado, considerando-se como mês a fração igual ou superior a </w:t>
                  </w:r>
                  <w:r>
                    <w:rPr>
                      <w:rStyle w:val="Forte"/>
                      <w:rFonts w:ascii="Verdana" w:hAnsi="Verdana" w:cs="Arial"/>
                    </w:rPr>
                    <w:t>15 (quinze)</w:t>
                  </w:r>
                  <w:r>
                    <w:rPr>
                      <w:rFonts w:ascii="Verdana" w:hAnsi="Verdana" w:cs="Arial"/>
                    </w:rPr>
                    <w:t xml:space="preserve"> dias.</w:t>
                  </w:r>
                </w:p>
                <w:p w:rsidR="00000000" w:rsidRDefault="00551B48">
                  <w:pPr>
                    <w:divId w:val="195405051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Av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jc w:val="both"/>
                  </w:pPr>
                  <w:r>
                    <w:rPr>
                      <w:rFonts w:ascii="Verdana" w:hAnsi="Verdana"/>
                    </w:rPr>
                    <w:t>Nos casos de rescisão de contrato de trabalho, sem justa causa, por parte do empregador, o aviso prévio obedecerá aos seguintes critérios: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900"/>
                    <w:jc w:val="both"/>
                  </w:pPr>
                  <w:r>
                    <w:rPr>
                      <w:rFonts w:ascii="Verdana" w:hAnsi="Verdana"/>
                    </w:rPr>
                    <w:t>1) Será comunicado pela entidade por escrito e contra recibo</w:t>
                  </w:r>
                  <w:r>
                    <w:rPr>
                      <w:rFonts w:ascii="Verdana" w:hAnsi="Verdana"/>
                    </w:rPr>
                    <w:t>, esclarecendo se será trabalhado ou indenizado;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firstLine="595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>2) A redução de duas horas diárias, prevista no artigo 488 da CLT, será utilizada atendendo a conveniência do empregado, no início ou no fim da jornada de trabalho, mediante opção única do empregado por um</w:t>
                  </w:r>
                  <w:r>
                    <w:rPr>
                      <w:rFonts w:ascii="Verdana" w:hAnsi="Verdana"/>
                    </w:rPr>
                    <w:t xml:space="preserve"> dos períodos, exercida no ato do recebimento do pré-aviso. Da mesma forma, alternativamente, o empregado poderá optar por 1 (um) dia livre por semana ou 7 (sete) dias corridos durante o período;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firstLine="595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lastRenderedPageBreak/>
                    <w:t>3) Caso seja o empregado impedido pela entidade de prestar sua atividade profissional durante o aviso prévio, ficará ele desobrigado de comparecer a entidade, fazendo, no entanto, jus a remuneração integral;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firstLine="595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>4) Ao empregado que no curso do aviso prévio t</w:t>
                  </w:r>
                  <w:r>
                    <w:rPr>
                      <w:rFonts w:ascii="Verdana" w:hAnsi="Verdana"/>
                    </w:rPr>
                    <w:t>rabalhado, solicitar ao empregador, por escrito, fica garantido o seu imediato desligamento do emprego, e a anotação da respectiva baixa em sua CTPS. Neste caso, a entidade está obrigada em relação a esta parcela, a pagar apenas os dias efetivamente trabal</w:t>
                  </w:r>
                  <w:r>
                    <w:rPr>
                      <w:rFonts w:ascii="Verdana" w:hAnsi="Verdana"/>
                    </w:rPr>
                    <w:t>hados, sem prejuízo das 2 (duas) horas diárias, previstas no art. 488 da CLT, proporcionais ao período não trabalhado, ou eventual opção, conforme letra “B” desta cláusula;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 xml:space="preserve">5) Aos empregados com 45 (quarenta e cinco) anos de idade ou mais, fica garantida, além do aviso prévio de 30 (trinta) dias, uma indenização correspondente a mais 20 (vinte) dias de salário, acrescida de mais um dia de salário por ano ou fração superior a </w:t>
                  </w:r>
                  <w:r>
                    <w:rPr>
                      <w:rFonts w:ascii="Verdana" w:hAnsi="Verdana"/>
                    </w:rPr>
                    <w:t>6 (seis) meses a partir de 45 (quarenta e cinco) anos de idade, sem prejuízo, quando for o caso, das garantias estabelecidas nos itens “1”, “2” e “3” supra;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firstLine="595"/>
                    <w:jc w:val="both"/>
                  </w:pPr>
                  <w:r>
                    <w:rPr>
                      <w:rStyle w:val="nfase"/>
                      <w:rFonts w:ascii="Verdana" w:hAnsi="Verdana"/>
                      <w:b/>
                      <w:iCs w:val="0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firstLine="879"/>
                    <w:jc w:val="both"/>
                  </w:pPr>
                  <w:r>
                    <w:rPr>
                      <w:rStyle w:val="nfase"/>
                      <w:rFonts w:ascii="Verdana" w:hAnsi="Verdana"/>
                      <w:b/>
                      <w:iCs w:val="0"/>
                    </w:rPr>
                    <w:t xml:space="preserve">Parágrafo Único - </w:t>
                  </w:r>
                  <w:r>
                    <w:rPr>
                      <w:rFonts w:ascii="Verdana" w:hAnsi="Verdana"/>
                    </w:rPr>
                    <w:t> Os empregados farão jus as garantias estipuladas na letra “5” supra, somente a</w:t>
                  </w:r>
                  <w:r>
                    <w:rPr>
                      <w:rFonts w:ascii="Verdana" w:hAnsi="Verdana"/>
                    </w:rPr>
                    <w:t>pós 05 (cinco) anos de serviços prestados à mesma empresa.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firstLine="595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>6) No caso de aviso prévio trabalhado, os empregados abrangidos pelas disposições do item “5” supra, deverão cumprir apenas 20 (vinte) dias de aviso prévio, sendo indenizados pelo que exceder;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jc w:val="both"/>
                  </w:pPr>
                  <w:r>
                    <w:rPr>
                      <w:rFonts w:ascii="Verdana" w:hAnsi="Verdana"/>
                    </w:rPr>
                    <w:t>7) O aviso prévio trabalhado não poderá ter seu início no último dia útil da semana;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jc w:val="both"/>
                  </w:pPr>
                  <w:r>
                    <w:rPr>
                      <w:rFonts w:ascii="Verdana" w:hAnsi="Verdana"/>
                    </w:rPr>
                    <w:t> 8) O disposto nesta cláusula não se acumulará com os dispositivos que vierem a regulamentar o inciso XXI, do artigo 7º, da Constituição Federal, ficando garantidos aque</w:t>
                  </w:r>
                  <w:r>
                    <w:rPr>
                      <w:rFonts w:ascii="Verdana" w:hAnsi="Verdana"/>
                    </w:rPr>
                    <w:t>les mais favoráveis aos empregados.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ESTABILIDADE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Fica Vedada a dispensa arbitrária ou sem justa causa da empregada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 gestante desde a confirmação da gravidez até 5 (cinco) meses após o parto; </w:t>
                  </w:r>
                </w:p>
                <w:p w:rsidR="00000000" w:rsidRDefault="00551B48">
                  <w:pPr>
                    <w:pStyle w:val="NormalWeb"/>
                    <w:tabs>
                      <w:tab w:val="num" w:pos="720"/>
                    </w:tabs>
                    <w:ind w:left="720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>1)</w:t>
                  </w:r>
                  <w:r>
                    <w:rPr>
                      <w:rStyle w:val="Forte"/>
                      <w:rFonts w:ascii="Verdana" w:hAnsi="Verdana" w:cs="Arial"/>
                      <w:b w:val="0"/>
                      <w:bCs w:val="0"/>
                      <w:color w:val="000000"/>
                    </w:rPr>
                    <w:t xml:space="preserve">    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Se rescindido o contrato de trabalho, a empregada deverá, se for o caso, avisar o empregador do seu estado de gestação, devendo comprová-lo dentro do prazo de 60 (sessenta)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 dias, a partir da notificação da dispensa. Nos casos de gestação atípica, não revelada, esse prazo será estendido para 90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lastRenderedPageBreak/>
                    <w:t>(noventa) dias, devendo tal situação ser comprovada por atestado médico do INSS. </w:t>
                  </w:r>
                </w:p>
                <w:p w:rsidR="00000000" w:rsidRDefault="00551B48">
                  <w:pPr>
                    <w:pStyle w:val="NormalWeb"/>
                    <w:tabs>
                      <w:tab w:val="num" w:pos="720"/>
                    </w:tabs>
                    <w:ind w:left="720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>2)</w:t>
                  </w:r>
                  <w:r>
                    <w:rPr>
                      <w:rStyle w:val="Forte"/>
                      <w:rFonts w:ascii="Verdana" w:hAnsi="Verdana" w:cs="Arial"/>
                      <w:b w:val="0"/>
                      <w:bCs w:val="0"/>
                      <w:color w:val="000000"/>
                    </w:rPr>
                    <w:t xml:space="preserve">    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A empregada gestante não poderá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ser despedida, a não ser em razão de falta grave, ou por mútuo acordo entre empregada e empregador com assistência do respectivo sindicato representativo da categoria profissional; </w:t>
                  </w:r>
                </w:p>
                <w:p w:rsidR="00000000" w:rsidRDefault="00551B48">
                  <w:pPr>
                    <w:pStyle w:val="NormalWeb"/>
                    <w:tabs>
                      <w:tab w:val="num" w:pos="720"/>
                    </w:tabs>
                    <w:ind w:left="720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>3)</w:t>
                  </w:r>
                  <w:r>
                    <w:rPr>
                      <w:rStyle w:val="Forte"/>
                      <w:rFonts w:ascii="Verdana" w:hAnsi="Verdana" w:cs="Arial"/>
                      <w:b w:val="0"/>
                      <w:bCs w:val="0"/>
                      <w:color w:val="000000"/>
                    </w:rPr>
                    <w:t xml:space="preserve">    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No caso de rescisão de contrato de trabalho, por iniciativa do empr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egador, o aviso prévio legal, ou previsto neste Acordo, não poderá ser incorporado no prazo estipulado nesta garantia.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ESTABILIDADE 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Estabilidade provisória ao empregado em pres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tação de serviço militar, desde o alistamento até 30 (trinta) dias após o desligamento.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ESTABILIDADE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Será garantida aos empregados acidentados no trabalho o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u portadores de doença profissionais ou ocupacionais, adquiridas na empresa, sua permanência na mesma sem prejuízo da remuneração antes percebida, desde que atendidas as seguintes condições, cumulativamente:</w:t>
                  </w:r>
                </w:p>
                <w:p w:rsidR="00000000" w:rsidRDefault="00551B48">
                  <w:pPr>
                    <w:pStyle w:val="NormalWeb"/>
                    <w:tabs>
                      <w:tab w:val="num" w:pos="720"/>
                    </w:tabs>
                    <w:ind w:left="720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1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)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    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Que apresentem reduçã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o da capacidade laboral, e  </w:t>
                  </w:r>
                </w:p>
                <w:p w:rsidR="00000000" w:rsidRDefault="00551B48">
                  <w:pPr>
                    <w:pStyle w:val="NormalWeb"/>
                    <w:tabs>
                      <w:tab w:val="num" w:pos="720"/>
                    </w:tabs>
                    <w:ind w:left="720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2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)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    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Que tenham se tornados incapazes de exercer a função que vinham exercendo, e </w:t>
                  </w:r>
                </w:p>
                <w:p w:rsidR="00000000" w:rsidRDefault="00551B48">
                  <w:pPr>
                    <w:pStyle w:val="NormalWeb"/>
                    <w:tabs>
                      <w:tab w:val="num" w:pos="720"/>
                    </w:tabs>
                    <w:ind w:left="720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3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)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    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Que apresentem condições de exercer qualquer outra função compatível com sua capacidade laboral após o acidente.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As condições supra do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acidente do trabalho, doença profissional, ou ocupacional deverão, sempre que exigidas serem atestadas por hospitais próprios do SUS ou conveniados, facultando-se a perícia médica através da Justiça;  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Estão abrangidos na garantia desta cláusula os já acid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entados no trabalho, ou portadores de doença profissional ou ocupacional com contato em vigor nesta data, na entidade em que se acidentaram;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lastRenderedPageBreak/>
                    <w:t>Os empregados contemplados com as garantias previstas nesta cláusula não poderão servir de paradigma para reivindic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ações salariais, nem ter seus contratos de trabalho rescindidos pelo empregador, a não ser em razão de prática de falta grave, mútuo acordo entre as partes, com assistência do sindicato representativo da categoria profissional, ou quando tiverem adquirido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direito à aposentadoria, nos seus prazos máximos ou antes, se vierem a aposentar-se.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Estão excluídos da garantia supra os empregados vitimados em acidentes de trajeto a que deram causa. Excepcionam-se desta hipótese os acidentes de trajeto ocorridos com tr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ansporte fornecido pela entidade;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Os empregados garantidos por essa cláusula se obrigam a participar dos processos de readaptação às novas funções indicadas pela entidade desde que notificadas pela mesma, com anuência formal do empregado. Tais processos, q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uando necessários, serão preferencialmente, aqueles orientados pelo centro de reabilitação profissional do INSS.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As garantias desta cláusula se aplicam aos acidentados ou portadores de doença profissional ou ocupacional, cuja ocorrência coincidir com a vig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ência do contrato de trabalho, além das condições previstas anteriormente mencionadas.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estabilidades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ESTABILIDADE AOS AFASTADOS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Ao empregado afastado do serviço por doença, percebendo o benefício previdenc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iário respectivo, será garantido emprego ou salário, a partir da alta, por período igual ao do afastamento, limitado, porém, a um máximo de 60 (sessenta) dias, além do aviso prévio previsto na CLT ou neste Acordo Coletivo; </w:t>
                  </w:r>
                </w:p>
                <w:p w:rsidR="00000000" w:rsidRDefault="00551B48">
                  <w:pPr>
                    <w:pStyle w:val="NormalWeb"/>
                    <w:tabs>
                      <w:tab w:val="num" w:pos="1005"/>
                    </w:tabs>
                    <w:ind w:left="1005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1)     Na hipótese da recusa, pe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la entidade, da alta médica dada pelo INSS, a entidade arcará com o pagamento dos dias não pagos pela Previdência Social, Contidos entre o reencaminhamento e a confirmação da alta pelo INSS; </w:t>
                  </w:r>
                </w:p>
                <w:p w:rsidR="00000000" w:rsidRDefault="00551B48">
                  <w:pPr>
                    <w:pStyle w:val="NormalWeb"/>
                    <w:tabs>
                      <w:tab w:val="num" w:pos="1005"/>
                    </w:tabs>
                    <w:ind w:left="1005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2)    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Dentro do Prazo limitado nesta garantia, estes empregados não poderão ter seus contratos de trabalho rescindidos pelo empregador, a não ser em razão de prática grave de falta grave ou por mútuo acordo entre o empregado e o empregador com assistência do res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pectivo sindicato representativo da categoria profissional.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DÉCIMA NONA - HORAS EXTRAORDINARIAS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I - As horas extraordinárias quando prestadas d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e segunda a sábado, serão remuneradas conforme previsto abaixo;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Até 35(trinta e cinco) horas extras mensais, com 50% (cinqüenta por cento) de acréscimo em relação à hora normal;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As horas extras excedentes de 35(trinta e cinco) horas extras mensais e até 65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(sessenta e cinco) horas extras mensais, com 65% (sessenta e cinco por cento)  de acréscimo em relação à hora normal;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As hora extras excedentes de 65%(sessenta e cinco) horas extras mensais, com 100%(cem por cento) de acréscimo em relação à hora normal;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II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- As horas extraordinárias quando prestadas aos domingos, feriados e dias pontes já compensados, serão remuneradas com 100%(cem por cento) de acréscimo em relação à hora normal, até o limite de 08 (oito) horas diárias, sendo as excedentes, pagas com acrésc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imo de 150%(cento e cinqüenta por cento), também em relação a hora normal.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III- Não serão consideradas como trabalho extraordinário as variações de horário no registro de ponto não excedentes de 15(quinze) minutos, tanto no início como no término da jornad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a.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Excetuam-se da remuneração estipulada neste item, as horas extraordinárias trabalhadas nos sábados já compensados sob regime de compensação semanal habitual que serão remuneradas na forma do item I.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Descanso Semanal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- DESCANSO SEM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ANAL REMUNERADO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Salvo as condições mais favoráveis já existentes, a ocorrência de atrasos ao trabalho, durante a semana desde que a soma dos mesmos não ultrapasse a 30(trinta) minutos, não acarretará o desconto do DRS</w:t>
                  </w: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 xml:space="preserve">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correspondente. Nesta hipótese, a e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mpresa não poderá impedir o cumprimento do restante da jornada de trabalho.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AUSÊNCIA JUSTIFICADA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O (a) empregado (a) poderá deixar de comparecer ao serviço, sem prejuízo de salário, até 2 (dois) dias consecutivos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 em caso de falecimento de sogro ou sogra e 1 (um) dia em caso de internação hospitalar da esposa (o) ou companheira (o), desde que coincidente com a jornada de trabalho e mediante comprovação;</w:t>
                  </w: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> </w:t>
                  </w:r>
                </w:p>
                <w:p w:rsidR="00000000" w:rsidRDefault="00551B48">
                  <w:pPr>
                    <w:pStyle w:val="NormalWeb"/>
                    <w:ind w:left="720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>1)</w:t>
                  </w:r>
                  <w:r>
                    <w:rPr>
                      <w:rStyle w:val="Forte"/>
                      <w:rFonts w:ascii="Verdana" w:hAnsi="Verdana" w:cs="Arial"/>
                      <w:b w:val="0"/>
                      <w:bCs w:val="0"/>
                      <w:color w:val="000000"/>
                    </w:rPr>
                    <w:t xml:space="preserve">   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No caso de internaçã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o de filho (a), quando houver impossibilidade de a esposa (o) ou companheira (o) efetuá-la, a ausência  do empregado não será considerada para efeito de descanso semanal remunerado, feriado, férias e 13° salário; 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As internações para parto consumado não se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 incluem nas garantias previstas nesta cláusula.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EXAMES DE ESCOLARIDADE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Abono de falta ao empregado estudante para a prestação de exames escolares ou vestibulares, condicionado a pré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via comunicação a entidade  e comprovação posterior.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LICENÇA ADOTANTE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both"/>
                  </w:pPr>
                  <w:r>
                    <w:rPr>
                      <w:rFonts w:ascii="Verdana" w:hAnsi="Verdana"/>
                    </w:rPr>
                    <w:t xml:space="preserve">Será concedida licença maternidade para as empregadas adotantes de crianças com idade entre 0 (zero) e 08 (oito) </w:t>
                  </w:r>
                  <w:r>
                    <w:rPr>
                      <w:rFonts w:ascii="Verdana" w:hAnsi="Verdana"/>
                    </w:rPr>
                    <w:t>anos de idade, pelo período de 120 (cento e vinte) dias, consoante ao disposto no artigo 392-A da CLT e Lei nº 12.010 de 03 de Agosto de 2009, sem prejuízo de qualquer mudança na legislação que venha a beneficiar a trabalhadora adotante.</w:t>
                  </w:r>
                </w:p>
                <w:p w:rsidR="00000000" w:rsidRDefault="00551B48">
                  <w:pPr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num" w:pos="1080"/>
                    </w:tabs>
                    <w:jc w:val="both"/>
                  </w:pPr>
                  <w:r>
                    <w:rPr>
                      <w:rFonts w:ascii="Verdana" w:hAnsi="Verdana"/>
                    </w:rPr>
                    <w:t>A licença matern</w:t>
                  </w:r>
                  <w:r>
                    <w:rPr>
                      <w:rFonts w:ascii="Verdana" w:hAnsi="Verdana"/>
                    </w:rPr>
                    <w:t>idade só será concedida mediante apresentação do termo judicial de guarda à adotante ou guardiã</w:t>
                  </w:r>
                  <w:r>
                    <w:rPr>
                      <w:rFonts w:ascii="Verdana" w:hAnsi="Verdana"/>
                      <w:sz w:val="27"/>
                      <w:szCs w:val="27"/>
                    </w:rPr>
                    <w:t>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INICIO DAS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both"/>
                  </w:pPr>
                  <w:r>
                    <w:rPr>
                      <w:rFonts w:ascii="Verdana" w:hAnsi="Verdana"/>
                    </w:rPr>
                    <w:lastRenderedPageBreak/>
                    <w:t>            1) A entidade comunicará, por escrito e contra reci</w:t>
                  </w:r>
                  <w:r>
                    <w:rPr>
                      <w:rFonts w:ascii="Verdana" w:hAnsi="Verdana"/>
                    </w:rPr>
                    <w:t>bo, aos empregado com 30 (trinta) dias de antecedência, a data do início do período de gozo de férias individuais;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firstLine="595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900"/>
                    <w:jc w:val="both"/>
                  </w:pPr>
                  <w:r>
                    <w:rPr>
                      <w:rFonts w:ascii="Verdana" w:hAnsi="Verdana"/>
                    </w:rPr>
                    <w:t>2) O início das férias coletivas ou individuais não poderá coincidir com quintas-feiras, sextas-feiras, sábados, domingos, feriados ou dias</w:t>
                  </w:r>
                  <w:r>
                    <w:rPr>
                      <w:rFonts w:ascii="Verdana" w:hAnsi="Verdana"/>
                    </w:rPr>
                    <w:t xml:space="preserve"> já compensados;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firstLine="595"/>
                    <w:jc w:val="both"/>
                  </w:pPr>
                  <w:r>
                    <w:rPr>
                      <w:rStyle w:val="Forte"/>
                      <w:rFonts w:ascii="Verdana" w:hAnsi="Verdana"/>
                      <w:bCs w:val="0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>3) Quando as férias coletivas abrangerem os dias 25 de dezembro e 1º de janeiro, estes dias não serão computados como férias e, portanto, excluídos da contagem dos dias corridos regulamentares;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900"/>
                    <w:jc w:val="both"/>
                  </w:pPr>
                  <w:r>
                    <w:rPr>
                      <w:rFonts w:ascii="Verdana" w:hAnsi="Verdana"/>
                    </w:rPr>
                    <w:t>4) A remuneraçã</w:t>
                  </w:r>
                  <w:r>
                    <w:rPr>
                      <w:rFonts w:ascii="Verdana" w:hAnsi="Verdana"/>
                    </w:rPr>
                    <w:t>o do adicional de 1/3 (um terço) das férias de que trata o inciso XVII do art. 7º da Constituição Federal, será pago no início das férias individuais ou coletivas;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firstLine="595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jc w:val="both"/>
                  </w:pPr>
                  <w:r>
                    <w:rPr>
                      <w:rFonts w:ascii="Verdana" w:hAnsi="Verdana"/>
                    </w:rPr>
                    <w:t xml:space="preserve">Esta parcela corresponderá a 1/3 (um terço) do valor pago a título de gozo de férias e do </w:t>
                  </w:r>
                  <w:r>
                    <w:rPr>
                      <w:rFonts w:ascii="Verdana" w:hAnsi="Verdana"/>
                    </w:rPr>
                    <w:t>valor pago a título de abono pecuniário, se houver.</w:t>
                  </w:r>
                </w:p>
                <w:p w:rsidR="00000000" w:rsidRDefault="00551B48">
                  <w:pPr>
                    <w:tabs>
                      <w:tab w:val="left" w:pos="284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hanging="27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jc w:val="both"/>
                  </w:pPr>
                  <w:r>
                    <w:rPr>
                      <w:rStyle w:val="nfase"/>
                      <w:rFonts w:ascii="Verdana" w:hAnsi="Verdana"/>
                      <w:b/>
                      <w:iCs w:val="0"/>
                    </w:rPr>
                    <w:t>              Parágrafo único:</w:t>
                  </w:r>
                  <w:r>
                    <w:rPr>
                      <w:rFonts w:ascii="Verdana" w:hAnsi="Verdana"/>
                    </w:rPr>
                    <w:t xml:space="preserve"> Esta remuneração adicional, também se aplicará no caso de qualquer rescisão contratual, quando houver férias vencidas a serem indenizadas. Da mesma forma, aplicar-se-á às </w:t>
                  </w:r>
                  <w:r>
                    <w:rPr>
                      <w:rFonts w:ascii="Verdana" w:hAnsi="Verdana"/>
                    </w:rPr>
                    <w:t>férias proporcionais nos casos de rescisão do contrato de trabalho sem justa causa.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900"/>
                    <w:jc w:val="both"/>
                  </w:pPr>
                  <w:r>
                    <w:rPr>
                      <w:rFonts w:ascii="Verdana" w:hAnsi="Verdana"/>
                    </w:rPr>
                    <w:t>5) Se entidade conceder licença remunerada que ultrapassem 30 (trinta) dias, e que vierem a descontar esses dias nas férias, pagarão 1/3 (um terço) do valor dos dias des</w:t>
                  </w:r>
                  <w:r>
                    <w:rPr>
                      <w:rFonts w:ascii="Verdana" w:hAnsi="Verdana"/>
                    </w:rPr>
                    <w:t>contados. Esta parcela corresponde a 1/3 (um terço) do valor pago a título de gozo de férias e do valor a título de abono pecuniário, se houver;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left="283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firstLine="879"/>
                    <w:jc w:val="both"/>
                  </w:pPr>
                  <w:r>
                    <w:rPr>
                      <w:rStyle w:val="nfase"/>
                      <w:rFonts w:ascii="Verdana" w:hAnsi="Verdana"/>
                      <w:b/>
                      <w:iCs w:val="0"/>
                    </w:rPr>
                    <w:t xml:space="preserve">Parágrafo Único - </w:t>
                  </w:r>
                  <w:r>
                    <w:rPr>
                      <w:rFonts w:ascii="Verdana" w:hAnsi="Verdana"/>
                    </w:rPr>
                    <w:t>Esta remuneração adicional também se aplicará no caso de qualquer rescisã</w:t>
                  </w:r>
                  <w:r>
                    <w:rPr>
                      <w:rFonts w:ascii="Verdana" w:hAnsi="Verdana"/>
                    </w:rPr>
                    <w:t>o contratual, quando houver férias vencidas a serem indenizadas. Da mesma forma, aplicar-se-á às férias proporcionais devidas nos casos de rescisão do contrato de trabalho sem justa causa.</w:t>
                  </w:r>
                </w:p>
                <w:p w:rsidR="00000000" w:rsidRDefault="00551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left="284" w:firstLine="595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 xml:space="preserve">6) O empregado poderá </w:t>
                  </w:r>
                  <w:r>
                    <w:rPr>
                      <w:rFonts w:ascii="Verdana" w:hAnsi="Verdana"/>
                    </w:rPr>
                    <w:t>optar pelo recebimento da primeira parcela do 13º salário previsto em lei, no prazo de até 48 (quarenta e oito) horas após o recebimento da comunicação prevista no item “1”;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 xml:space="preserve">7)  No mesmo prazo de 48 (quarenta e oito) horas, o empregado poderá optar pela </w:t>
                  </w:r>
                  <w:r>
                    <w:rPr>
                      <w:rFonts w:ascii="Verdana" w:hAnsi="Verdana"/>
                    </w:rPr>
                    <w:t>conversão parcial do período de gozo notificado pelo empregador, em abono pecuniário, conforme previsto no art. 143 da CLT;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t>8) É vedado à entidade interromper o gozo das férias concedidas aos seus empregados;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left="284" w:firstLine="595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900"/>
                    <w:jc w:val="both"/>
                  </w:pPr>
                  <w:r>
                    <w:rPr>
                      <w:rFonts w:ascii="Verdana" w:hAnsi="Verdana"/>
                    </w:rPr>
                    <w:t>9)  Se a entidade  cancelar as férias, já c</w:t>
                  </w:r>
                  <w:r>
                    <w:rPr>
                      <w:rFonts w:ascii="Verdana" w:hAnsi="Verdana"/>
                    </w:rPr>
                    <w:t>omunicadas conforme o item “1” acima, ressarcirá as despesas irreversíveis feitas pelo empregado antes do cancelamento e desde que devidamente comprovadas;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left="284" w:firstLine="595"/>
                    <w:jc w:val="both"/>
                  </w:pPr>
                  <w:r>
                    <w:rPr>
                      <w:rFonts w:ascii="Verdana" w:hAnsi="Verdana"/>
                    </w:rPr>
                    <w:t> </w:t>
                  </w:r>
                </w:p>
                <w:p w:rsidR="00000000" w:rsidRDefault="00551B48">
                  <w:pPr>
                    <w:tabs>
                      <w:tab w:val="left" w:pos="336"/>
                    </w:tabs>
                    <w:ind w:firstLine="879"/>
                    <w:jc w:val="both"/>
                  </w:pPr>
                  <w:r>
                    <w:rPr>
                      <w:rFonts w:ascii="Verdana" w:hAnsi="Verdana"/>
                    </w:rPr>
                    <w:lastRenderedPageBreak/>
                    <w:t xml:space="preserve">10)  Ao empregado, cujo contrato de trabalho venha a ser rescindido por iniciativa do empregador, </w:t>
                  </w:r>
                  <w:r>
                    <w:rPr>
                      <w:rFonts w:ascii="Verdana" w:hAnsi="Verdana"/>
                    </w:rPr>
                    <w:t>sem justa causa, e no prazo de 30 (trinta) dias após o retorno das férias individuais ou coletivas, será paga uma indenização adicional equivalente a 1 (um) salário nominal mensal. A indenização aqui prevista será paga sem prejuízo das demais verbas rescis</w:t>
                  </w:r>
                  <w:r>
                    <w:rPr>
                      <w:rFonts w:ascii="Verdana" w:hAnsi="Verdana"/>
                    </w:rPr>
                    <w:t>órias e juntamente com estas, não podendo ser substituída pelo aviso prévio trabalhado ou indenizado.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tabs>
                      <w:tab w:val="num" w:pos="1080"/>
                    </w:tabs>
                    <w:jc w:val="both"/>
                  </w:pPr>
                  <w:r>
                    <w:rPr>
                      <w:rFonts w:ascii="Verdana" w:hAnsi="Verdana"/>
                    </w:rPr>
                    <w:t>De acordo com o inciso XIX do art. 7º da Constituição Federal, combinado com o parágrafo 1º do art. 10</w:t>
                  </w:r>
                  <w:r>
                    <w:rPr>
                      <w:rFonts w:ascii="Verdana" w:hAnsi="Verdana"/>
                    </w:rPr>
                    <w:t>º do Ato das Disposições Constitucionais Transitórias, a licença paternidade será de 5 (cinco) dias corridos, contados desde a data do parto, neles incluído o dia previsto no inciso III do art. 473 da CLT.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SEXTA - LICENÇA PARA CASAMENTO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No caso de casamento do empregado a licença remunerada será de 3 (três) dias úteis  consecutivos ou de 5 (cinco) dias corridos, a critério do empregado, contados a partir da data do casamento ou do dia imediatamente anterior.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QUADRO DE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tabs>
                      <w:tab w:val="num" w:pos="1080"/>
                    </w:tabs>
                  </w:pPr>
                  <w:r>
                    <w:rPr>
                      <w:rFonts w:ascii="Verdana" w:hAnsi="Verdana"/>
                    </w:rPr>
                    <w:t>Colocação do quadro de aviso no local da prestação de serviços.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PRIMEIRO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A entidade deverá mante</w:t>
                  </w:r>
                  <w:r>
                    <w:rPr>
                      <w:rFonts w:ascii="Verdana" w:hAnsi="Verdana" w:cs="Arial"/>
                    </w:rPr>
                    <w:t>r nos locais de trabalho, uma caixa de medicamentos de primeiros socorros.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lastRenderedPageBreak/>
                    <w:t>Fornecimento obrigatório de uniformes aos empregados quando exigidos pela entidade de prestação de serviços ou quando exigidos pe</w:t>
                  </w:r>
                  <w:r>
                    <w:rPr>
                      <w:rFonts w:ascii="Verdana" w:hAnsi="Verdana" w:cs="Arial"/>
                    </w:rPr>
                    <w:t>la própria natureza do serviço.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de Proteção ao Acidentado ou Doente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AFASTADOS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ind w:left="645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 xml:space="preserve">A entidade deverá preencher a documentação exigida pela Previdência Social, quando solicitada pelo empregado e fornecê-la nos seguinte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prazos máximos:</w:t>
                  </w:r>
                </w:p>
                <w:p w:rsidR="00000000" w:rsidRDefault="00551B48">
                  <w:pPr>
                    <w:pStyle w:val="NormalWeb"/>
                    <w:tabs>
                      <w:tab w:val="num" w:pos="1005"/>
                    </w:tabs>
                    <w:ind w:left="1005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1)     Para fins de obtenção de auxílio doença – 5(cinco) dias úteis; </w:t>
                  </w:r>
                </w:p>
                <w:p w:rsidR="00000000" w:rsidRDefault="00551B48">
                  <w:pPr>
                    <w:pStyle w:val="NormalWeb"/>
                    <w:tabs>
                      <w:tab w:val="num" w:pos="1005"/>
                    </w:tabs>
                    <w:ind w:left="1005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2)     Para fins de aposentadoria – 10 (dez) dias úteis;</w:t>
                  </w: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> </w:t>
                  </w:r>
                </w:p>
                <w:p w:rsidR="00000000" w:rsidRDefault="00551B48">
                  <w:pPr>
                    <w:pStyle w:val="NormalWeb"/>
                    <w:tabs>
                      <w:tab w:val="num" w:pos="1005"/>
                    </w:tabs>
                    <w:ind w:left="1005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3)</w:t>
                  </w:r>
                  <w:r>
                    <w:rPr>
                      <w:rStyle w:val="Forte"/>
                      <w:rFonts w:ascii="Verdana" w:hAnsi="Verdana" w:cs="Arial"/>
                      <w:b w:val="0"/>
                      <w:bCs w:val="0"/>
                      <w:color w:val="000000"/>
                    </w:rPr>
                    <w:t xml:space="preserve">     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Para fins de obtenção de aposentadoria especial – 15 (quinze) dias úteis.</w:t>
                  </w:r>
                  <w:r>
                    <w:rPr>
                      <w:rStyle w:val="Forte"/>
                      <w:rFonts w:ascii="Verdana" w:hAnsi="Verdana" w:cs="Arial"/>
                      <w:bCs w:val="0"/>
                      <w:color w:val="000000"/>
                    </w:rPr>
                    <w:t> </w:t>
                  </w:r>
                </w:p>
                <w:p w:rsidR="00000000" w:rsidRDefault="00551B48">
                  <w:pPr>
                    <w:pStyle w:val="NormalWeb"/>
                    <w:ind w:left="645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Ficam Ressalvadas as situaçõ</w:t>
                  </w: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es mais favoráveis já existentes.</w:t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ascii="Verdana" w:hAnsi="Verdana" w:cs="Arial"/>
                      <w:color w:val="000000"/>
                    </w:rPr>
                    <w:t>A entidade fornecerá por ocasião do desligamento do empregado, quando for o caso, os formulários pela Previdência Social, para fins de instrução do processo de aposentadoria especial.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CONTRIBIUIÇÃO ASSISTENCIAL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 xml:space="preserve">Desconto da contribuição assistencial de 5% (cinco por cento) pago em uma parcela até </w:t>
                  </w:r>
                  <w:r>
                    <w:rPr>
                      <w:rStyle w:val="Forte"/>
                      <w:rFonts w:ascii="Verdana" w:hAnsi="Verdana" w:cs="Arial"/>
                    </w:rPr>
                    <w:t>20 de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>
                    <w:rPr>
                      <w:rStyle w:val="Forte"/>
                      <w:rFonts w:ascii="Verdana" w:hAnsi="Verdana" w:cs="Arial"/>
                    </w:rPr>
                    <w:t>fevereiro de 2021</w:t>
                  </w:r>
                  <w:r>
                    <w:rPr>
                      <w:rFonts w:ascii="Verdana" w:hAnsi="Verdana" w:cs="Arial"/>
                    </w:rPr>
                    <w:t>. Em favor do SEES, importâ</w:t>
                  </w:r>
                  <w:r>
                    <w:rPr>
                      <w:rFonts w:ascii="Verdana" w:hAnsi="Verdana" w:cs="Arial"/>
                    </w:rPr>
                    <w:t>ncia esta a ser recolhida em conta vinculada sem limite a instituição bancária.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PROTOCOLO DE INTENÇÕES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lastRenderedPageBreak/>
                    <w:t>As partes se comprometem a observar os dispositivos ora c</w:t>
                  </w:r>
                  <w:r>
                    <w:rPr>
                      <w:rFonts w:ascii="Verdana" w:hAnsi="Verdana" w:cs="Arial"/>
                    </w:rPr>
                    <w:t>onveniados buscando sempre através do dialogo, a solução para os problemas eventuais sugeridos.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representação e organização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EDUCAÇÃO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A entidade promoverá atividade de formação, aperfei</w:t>
                  </w:r>
                  <w:r>
                    <w:rPr>
                      <w:rFonts w:ascii="Verdana" w:hAnsi="Verdana" w:cs="Arial"/>
                    </w:rPr>
                    <w:t>çoamento profissional para seus empregados, cedendo-lhes facilidade e de tempo para a freqüência as aulas, em mão da necessidade de desenvolvimento profissional, da quantidade e da produtividade.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COMPETÊNCIA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Consoante exige o artigo 613, 1V da CLT, que fica designada a competência da justiça do trabalho para dirimir quaisquer diligencias nas aplicações das normas do presente acordo coletivo de trabalho.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RIGÉSIMA QUINTA - REVISÃO, DENUNCIA OU REVOGAÇÃO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O processo de prorrogação, revisão, denuncia ou revogação total ou parcial deste Acordo Coletivo de Trabalho ficará subordinada as regras dispostas no artigo 615 da CLT</w:t>
                  </w:r>
                  <w:r>
                    <w:rPr>
                      <w:rFonts w:ascii="Verdana" w:hAnsi="Verdana" w:cs="Arial"/>
                      <w:sz w:val="27"/>
                      <w:szCs w:val="27"/>
                    </w:rPr>
                    <w:t>.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SEXTA - MULTA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</w:rPr>
                    <w:t>A multa de 2%(dois por cento) do salário normativo, por empregado, em caso de descumprimento de quaisquer das cláusulas contidas na forma coletiva, revertendo de quaisquer das cláusulas contidas na forma coletiva, revertendo o benefício em favor da par</w:t>
                  </w:r>
                  <w:r>
                    <w:rPr>
                      <w:rFonts w:ascii="Verdana" w:hAnsi="Verdana" w:cs="Arial"/>
                    </w:rPr>
                    <w:t>te prejudicada conforme CLT.</w:t>
                  </w:r>
                </w:p>
                <w:p w:rsidR="00000000" w:rsidRDefault="00551B48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27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1B48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RODRIGUES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PEDRO ALVES BENITES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 TRAB IND MET MEC MATERIAL ELETRICO DE SUZANO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551B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51B4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551B4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Economia na Internet, no endereço http: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551B48">
            <w:pPr>
              <w:rPr>
                <w:rFonts w:eastAsia="Times New Roman"/>
              </w:rPr>
            </w:pPr>
          </w:p>
        </w:tc>
      </w:tr>
    </w:tbl>
    <w:p w:rsidR="00551B48" w:rsidRDefault="00551B48">
      <w:pPr>
        <w:rPr>
          <w:rFonts w:eastAsia="Times New Roman"/>
        </w:rPr>
      </w:pPr>
    </w:p>
    <w:sectPr w:rsidR="00551B48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3205"/>
    <w:rsid w:val="00513205"/>
    <w:rsid w:val="0055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56FE-3063-4C31-81D9-F2D6D260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pple-style-span">
    <w:name w:val="apple-style-span"/>
    <w:basedOn w:val="Fontepargpadro"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66186_20202020_12_09T12_12_5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3517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22470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User</dc:creator>
  <cp:keywords/>
  <dc:description/>
  <cp:lastModifiedBy>User</cp:lastModifiedBy>
  <cp:revision>2</cp:revision>
  <dcterms:created xsi:type="dcterms:W3CDTF">2021-02-23T18:51:00Z</dcterms:created>
  <dcterms:modified xsi:type="dcterms:W3CDTF">2021-02-23T18:51:00Z</dcterms:modified>
</cp:coreProperties>
</file>